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before="0"/>
        <w:tabs>
          <w:tab w:val="left" w:pos="6576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pacing w:val="-20"/>
          <w:sz w:val="28"/>
        </w:rPr>
        <w:t xml:space="preserve">МУНИЦИПАЛЬНОЕ БЮДЖЕТНОЕ ОБЩЕОБРАЗОВАТЕЛЬНОЕ УЧРЕЖДЕНИЕ СРЕДНЯЯ ОБЩЕОБРАЗОВАТЕЛЬНАЯ ШКОЛА № 3</w:t>
      </w:r>
      <w:r/>
    </w:p>
    <w:p>
      <w:pPr>
        <w:ind w:left="0" w:right="0" w:firstLine="0"/>
        <w:jc w:val="center"/>
        <w:spacing w:after="0" w:before="0"/>
        <w:tabs>
          <w:tab w:val="left" w:pos="5208" w:leader="none"/>
          <w:tab w:val="left" w:pos="8730" w:leader="none"/>
        </w:tabs>
        <w:pBdr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имени Героя Российской Федерации И.В. Коробова г. Вязьмы Смоленской области</w:t>
      </w:r>
      <w:r/>
    </w:p>
    <w:p>
      <w:pPr>
        <w:ind w:left="0" w:right="0" w:firstLine="0"/>
        <w:jc w:val="center"/>
        <w:spacing w:after="0" w:before="0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14"/>
        </w:rPr>
        <w:t xml:space="preserve">215116, Смоленская область, г.Вязьма, ул. Докучаева, д. 2  Тел.: директор 8(48131) 6-12-69 ИНН 6722011997, КПП 672201001, email: moyssh-3@yandex.ru</w:t>
      </w:r>
      <w:r/>
    </w:p>
    <w:p>
      <w:pPr>
        <w:pStyle w:val="619"/>
        <w:jc w:val="center"/>
        <w:keepNext/>
        <w:widowControl w:val="off"/>
        <w:outlineLvl w:val="0"/>
      </w:pPr>
      <w:r/>
      <w:r/>
    </w:p>
    <w:p>
      <w:pPr>
        <w:pStyle w:val="619"/>
        <w:jc w:val="both"/>
        <w:widowControl w:val="off"/>
      </w:pPr>
      <w:r/>
      <w:r/>
    </w:p>
    <w:tbl>
      <w:tblPr>
        <w:tblW w:w="10305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47"/>
        <w:gridCol w:w="7058"/>
      </w:tblGrid>
      <w:tr>
        <w:trPr>
          <w:trHeight w:val="1164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247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keepNext/>
            </w:pPr>
            <w:r>
              <w:t xml:space="preserve">Принято на заседании </w:t>
            </w:r>
            <w:r/>
          </w:p>
          <w:p>
            <w:pPr>
              <w:pStyle w:val="619"/>
              <w:jc w:val="both"/>
              <w:keepNext/>
              <w:tabs>
                <w:tab w:val="left" w:pos="2291" w:leader="none"/>
              </w:tabs>
            </w:pPr>
            <w:r>
              <w:t xml:space="preserve">педагогического   совета</w:t>
              <w:tab/>
            </w:r>
            <w:r/>
          </w:p>
          <w:p>
            <w:pPr>
              <w:pStyle w:val="619"/>
              <w:jc w:val="both"/>
              <w:keepNext/>
            </w:pPr>
            <w:r>
              <w:t xml:space="preserve">МБОУ </w:t>
            </w:r>
            <w:r>
              <w:t xml:space="preserve">СОШ №</w:t>
            </w:r>
            <w:r>
              <w:t xml:space="preserve"> 3</w:t>
            </w:r>
            <w:r>
              <w:t xml:space="preserve"> (протокол</w:t>
              <w:br/>
              <w:t xml:space="preserve">№ 2</w:t>
            </w:r>
            <w:r>
              <w:t xml:space="preserve"> от </w:t>
            </w:r>
            <w:r>
              <w:t xml:space="preserve">20.09</w:t>
            </w:r>
            <w:r>
              <w:t xml:space="preserve">.2022</w:t>
            </w:r>
            <w:r>
              <w:t xml:space="preserve"> года)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7058" w:type="dxa"/>
            <w:vAlign w:val="top"/>
            <w:textDirection w:val="lrTb"/>
            <w:noWrap w:val="false"/>
          </w:tcPr>
          <w:p>
            <w:pPr>
              <w:pStyle w:val="619"/>
              <w:jc w:val="both"/>
              <w:keepNext/>
              <w:tabs>
                <w:tab w:val="left" w:pos="4002" w:leader="none"/>
              </w:tabs>
              <w:rPr>
                <w:rFonts w:eastAsia="Calibri"/>
              </w:rPr>
            </w:pPr>
            <w:r>
              <w:t xml:space="preserve">                                    </w:t>
            </w:r>
            <w:r>
              <w:t xml:space="preserve">                       </w:t>
            </w:r>
            <w:r>
              <w:t xml:space="preserve"> Утверждено приказом                        </w:t>
            </w:r>
            <w:r>
              <w:rPr>
                <w:rFonts w:eastAsia="Calibri"/>
              </w:rPr>
            </w:r>
            <w:r/>
          </w:p>
          <w:p>
            <w:pPr>
              <w:pStyle w:val="619"/>
              <w:jc w:val="both"/>
              <w:keepNext/>
              <w:tabs>
                <w:tab w:val="left" w:pos="3018" w:leader="none"/>
                <w:tab w:val="left" w:pos="4002" w:leader="none"/>
              </w:tabs>
              <w:rPr>
                <w:rFonts w:eastAsia="Calibri"/>
              </w:rPr>
            </w:pPr>
            <w:r>
              <w:t xml:space="preserve">                                         </w:t>
            </w:r>
            <w:r>
              <w:t xml:space="preserve">     </w:t>
            </w:r>
            <w:r>
              <w:t xml:space="preserve">               №01-01/126 от 07.10</w:t>
            </w:r>
            <w:r>
              <w:t xml:space="preserve">.2022</w:t>
            </w:r>
            <w:r>
              <w:t xml:space="preserve"> года</w:t>
            </w:r>
            <w:r>
              <w:rPr>
                <w:rFonts w:eastAsia="Calibri"/>
              </w:rPr>
              <w:t xml:space="preserve">         </w:t>
            </w:r>
            <w:r>
              <w:rPr>
                <w:rFonts w:eastAsia="Calibri"/>
              </w:rPr>
            </w:r>
            <w:r/>
          </w:p>
        </w:tc>
      </w:tr>
    </w:tbl>
    <w:p>
      <w:pPr>
        <w:pStyle w:val="61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</w:t>
      </w:r>
      <w:r/>
    </w:p>
    <w:p>
      <w:pPr>
        <w:pStyle w:val="619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ОБ ОРГАНИЗАЦИИ ЛАГЕРЯ С ДНЕВНЫМ ПРЕБЫВАНИЕМ ДЕТЕЙ НА БАЗЕ МУНИЦИПАЛЬНОГО БЮДЖЕТНОГО</w:t>
      </w:r>
      <w:r>
        <w:rPr>
          <w:b/>
          <w:bCs/>
          <w:sz w:val="22"/>
          <w:szCs w:val="28"/>
        </w:rPr>
        <w:t xml:space="preserve"> </w:t>
      </w:r>
      <w:r>
        <w:rPr>
          <w:b/>
          <w:bCs/>
          <w:sz w:val="22"/>
          <w:szCs w:val="28"/>
        </w:rPr>
        <w:t xml:space="preserve">ОБЩЕОБРАЗОВАТЕЛЬНОГО УЧРЕЖДЕНИЯ СРЕДНЕ</w:t>
      </w:r>
      <w:r>
        <w:rPr>
          <w:b/>
          <w:bCs/>
          <w:sz w:val="22"/>
          <w:szCs w:val="28"/>
        </w:rPr>
        <w:t xml:space="preserve">Й ОБЩЕОБРАЗОВАТЕЛЬНОЙ ШКОЛЫ № 3 ИМЕНИ ГЕРОЯ РОССИЙСКОЙ ФЕДЕРАЦИИ И.В. КОРОБОВА </w:t>
      </w:r>
      <w:r/>
      <w:r>
        <w:rPr>
          <w:b/>
          <w:bCs/>
          <w:sz w:val="22"/>
          <w:szCs w:val="28"/>
        </w:rPr>
        <w:t xml:space="preserve">г. ВЯЗЬМА СМОЛЕНСКОЙ ОБЛАСТИ</w:t>
      </w:r>
      <w:r/>
    </w:p>
    <w:p>
      <w:pPr>
        <w:pStyle w:val="61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19"/>
        <w:numPr>
          <w:ilvl w:val="0"/>
          <w:numId w:val="2"/>
        </w:numPr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Настоящее Положение о лагере, организованном образовательной </w:t>
      </w:r>
      <w:r>
        <w:rPr>
          <w:bCs/>
          <w:sz w:val="28"/>
          <w:szCs w:val="28"/>
        </w:rPr>
      </w:r>
      <w:r/>
    </w:p>
    <w:p>
      <w:pPr>
        <w:pStyle w:val="619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организацией, осуществляющей организацию отдыха и оздоровления в каникулярное время с дневным </w:t>
      </w:r>
      <w:r>
        <w:rPr>
          <w:bCs/>
          <w:sz w:val="28"/>
          <w:szCs w:val="28"/>
        </w:rPr>
        <w:t xml:space="preserve">пребыванием (далее - Положение)</w:t>
      </w:r>
      <w:r>
        <w:rPr>
          <w:bCs/>
          <w:sz w:val="28"/>
          <w:szCs w:val="28"/>
        </w:rPr>
        <w:t xml:space="preserve"> разработано в соответствии с приказом Министерства образования и науки РФ от 13 июля 2017 г. № 656.</w:t>
      </w:r>
      <w:r/>
    </w:p>
    <w:p>
      <w:pPr>
        <w:pStyle w:val="619"/>
        <w:ind w:left="426" w:firstLine="3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Положения регулирует деятельность лагеря, созданного на базе МБОУ СОШ № 3 г. Вязьма Смоленской области (далее - Учреждение) для организации отдыха обучающихся в каникулярное время с дневным пребыванием.</w:t>
      </w:r>
      <w:r/>
    </w:p>
    <w:p>
      <w:pPr>
        <w:pStyle w:val="619"/>
        <w:numPr>
          <w:ilvl w:val="0"/>
          <w:numId w:val="1"/>
        </w:numPr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Лагерь с дневным пребыванием создается для</w:t>
      </w:r>
      <w:r>
        <w:rPr>
          <w:bCs/>
          <w:sz w:val="28"/>
          <w:szCs w:val="28"/>
        </w:rPr>
        <w:t xml:space="preserve"> детей в возрасте от 6</w:t>
      </w:r>
      <w:r>
        <w:rPr>
          <w:bCs/>
          <w:sz w:val="28"/>
          <w:szCs w:val="28"/>
        </w:rPr>
        <w:t xml:space="preserve"> лет</w:t>
      </w:r>
      <w:r>
        <w:rPr>
          <w:bCs/>
          <w:sz w:val="28"/>
          <w:szCs w:val="28"/>
        </w:rPr>
        <w:t xml:space="preserve"> 6 </w:t>
      </w:r>
      <w:r>
        <w:rPr>
          <w:bCs/>
          <w:sz w:val="28"/>
          <w:szCs w:val="28"/>
        </w:rPr>
      </w:r>
      <w:r/>
    </w:p>
    <w:p>
      <w:pPr>
        <w:pStyle w:val="619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месяцев</w:t>
      </w:r>
      <w:r>
        <w:rPr>
          <w:bCs/>
          <w:sz w:val="28"/>
          <w:szCs w:val="28"/>
        </w:rPr>
        <w:t xml:space="preserve"> до 17 лет включительно, обучающихся в Учреждении (далее - дети).</w:t>
      </w:r>
      <w:r/>
    </w:p>
    <w:p>
      <w:pPr>
        <w:pStyle w:val="619"/>
        <w:numPr>
          <w:ilvl w:val="0"/>
          <w:numId w:val="1"/>
        </w:numPr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своей деятельности лагерь с дневным пребыванием руководствуется </w:t>
      </w:r>
      <w:r>
        <w:rPr>
          <w:bCs/>
          <w:sz w:val="28"/>
          <w:szCs w:val="28"/>
        </w:rPr>
      </w:r>
      <w:r/>
    </w:p>
    <w:p>
      <w:pPr>
        <w:pStyle w:val="619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федеральными законами, актами Президента РФ и Правительства РФ, нормативными </w:t>
      </w:r>
      <w:r>
        <w:rPr>
          <w:bCs/>
          <w:sz w:val="28"/>
          <w:szCs w:val="28"/>
        </w:rPr>
        <w:t xml:space="preserve">правовыми актами федеральных органов государственной власти субъектов РФ, настоящим Положением, а также актами учредителя лагеря с дневным пребыванием детей.</w:t>
      </w:r>
      <w:r>
        <w:rPr>
          <w:bCs/>
          <w:sz w:val="28"/>
          <w:szCs w:val="28"/>
        </w:rPr>
      </w:r>
      <w:r/>
    </w:p>
    <w:p>
      <w:pPr>
        <w:pStyle w:val="619"/>
        <w:numPr>
          <w:ilvl w:val="0"/>
          <w:numId w:val="1"/>
        </w:numPr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Лагерь с дневным пребыванием детей осуществляет свою деятельность во </w:t>
      </w:r>
      <w:r>
        <w:rPr>
          <w:bCs/>
          <w:sz w:val="28"/>
          <w:szCs w:val="28"/>
        </w:rPr>
      </w:r>
      <w:r/>
    </w:p>
    <w:p>
      <w:pPr>
        <w:pStyle w:val="619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взаимодействии с органами местного самоуправления в рамках их компетенции, а также с общественными организациями и объединениями. </w:t>
      </w:r>
      <w:r/>
    </w:p>
    <w:p>
      <w:pPr>
        <w:pStyle w:val="619"/>
        <w:numPr>
          <w:ilvl w:val="0"/>
          <w:numId w:val="1"/>
        </w:numPr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Предметом деятельности лагеря с дневным пребыванием детей является </w:t>
      </w:r>
      <w:r>
        <w:rPr>
          <w:bCs/>
          <w:sz w:val="28"/>
          <w:szCs w:val="28"/>
        </w:rPr>
      </w:r>
      <w:r/>
    </w:p>
    <w:p>
      <w:pPr>
        <w:pStyle w:val="619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организация и проведение мероприятий, направленных на отдых детей в каникулярное время, а также реализация общеразвивающих программ.</w:t>
      </w:r>
      <w:r/>
    </w:p>
    <w:p>
      <w:pPr>
        <w:pStyle w:val="619"/>
        <w:numPr>
          <w:ilvl w:val="0"/>
          <w:numId w:val="1"/>
        </w:numPr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Целями деятельности лагеря с дневным пребыванием детей является: </w:t>
      </w:r>
      <w:r/>
    </w:p>
    <w:p>
      <w:pPr>
        <w:pStyle w:val="627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выявлен</w:t>
      </w:r>
      <w:r>
        <w:rPr>
          <w:rFonts w:ascii="Times New Roman" w:hAnsi="Times New Roman"/>
          <w:sz w:val="28"/>
          <w:szCs w:val="28"/>
        </w:rPr>
        <w:t xml:space="preserve">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  <w:r/>
    </w:p>
    <w:p>
      <w:pPr>
        <w:pStyle w:val="627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социал</w:t>
      </w:r>
      <w:r>
        <w:rPr>
          <w:rFonts w:ascii="Times New Roman" w:hAnsi="Times New Roman"/>
          <w:sz w:val="28"/>
          <w:szCs w:val="28"/>
        </w:rPr>
        <w:t xml:space="preserve">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  <w:r/>
    </w:p>
    <w:p>
      <w:pPr>
        <w:pStyle w:val="627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организация размещения в лагере с дневным пребыванием детей и обеспечение их питанием в соответствии с санитарно-эпидемиологическими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"consultantplus://offline/ref=5D5C3E44B7B8C930B573BA14834E4FBD34DFFC3AE07EF311852803283ED3772B7D1C30A950A6D3C7aFR4J"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правилами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гигиеническими нормативами РФ;</w:t>
      </w:r>
      <w:r/>
    </w:p>
    <w:p>
      <w:pPr>
        <w:pStyle w:val="627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  <w:r/>
    </w:p>
    <w:p>
      <w:pPr>
        <w:pStyle w:val="627"/>
        <w:ind w:left="42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Лагерь с дневным пребыванием детей:</w:t>
      </w:r>
      <w:r/>
    </w:p>
    <w:p>
      <w:pPr>
        <w:pStyle w:val="627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  <w:r/>
    </w:p>
    <w:p>
      <w:pPr>
        <w:pStyle w:val="627"/>
        <w:ind w:left="42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осуществляет деятельность, направленную на:</w:t>
      </w:r>
      <w:r/>
    </w:p>
    <w:p>
      <w:pPr>
        <w:pStyle w:val="627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творческого потенциала и всестороннее развитие способностей у детей;</w:t>
      </w:r>
      <w:r/>
    </w:p>
    <w:p>
      <w:pPr>
        <w:pStyle w:val="627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физической культуры и спорта детей, в том числе на физическое развитие и укрепление здоровья детей;</w:t>
      </w:r>
      <w:r/>
    </w:p>
    <w:p>
      <w:pPr>
        <w:pStyle w:val="627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осуществляет образовательную деятельность по реализации дополнительных общеразвивающих программ;</w:t>
      </w:r>
      <w:r/>
    </w:p>
    <w:p>
      <w:pPr>
        <w:pStyle w:val="627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организует размещение, питание детей в лагере с дневным пребыванием детей;</w:t>
      </w:r>
      <w:r/>
    </w:p>
    <w:p>
      <w:pPr>
        <w:pStyle w:val="627"/>
        <w:ind w:left="42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обеспечивает безопасные условия жизнедеятельности детей;</w:t>
      </w:r>
      <w:r/>
    </w:p>
    <w:p>
      <w:pPr>
        <w:pStyle w:val="627"/>
        <w:ind w:left="42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организует оказание медицинской помощи детям в период их пребывания в лагере с дневным пребыванием детей, формирование навыков здорового образа жизни у детей;</w:t>
      </w:r>
      <w:r/>
    </w:p>
    <w:p>
      <w:pPr>
        <w:pStyle w:val="627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осуществляет психолого-педагогическую деятельность, направленную на улучшение психологического состояния детей и их адаптацию к условиям лагеря с дневным пребыванием детей.</w:t>
      </w:r>
      <w:r/>
    </w:p>
    <w:p>
      <w:pPr>
        <w:pStyle w:val="627"/>
        <w:ind w:left="426" w:firstLine="540"/>
        <w:jc w:val="both"/>
      </w:pPr>
      <w:r>
        <w:rPr>
          <w:rFonts w:ascii="Times New Roman" w:hAnsi="Times New Roman"/>
          <w:sz w:val="28"/>
          <w:szCs w:val="28"/>
        </w:rPr>
        <w:t xml:space="preserve">Лагерь с дневным пребыванием детей вправе осуществлять иную деятельность, если такая деятельность соответствует целям его создания.</w:t>
      </w:r>
      <w:r/>
    </w:p>
    <w:p>
      <w:pPr>
        <w:pStyle w:val="627"/>
        <w:ind w:left="42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Дети принимаются в лагерь с дневным пребыванием детей при отсутствии медицинских противопоказаний для пребывания ребенка в лагере </w:t>
      </w:r>
      <w:r>
        <w:rPr>
          <w:rFonts w:ascii="Times New Roman" w:hAnsi="Times New Roman"/>
          <w:sz w:val="28"/>
          <w:szCs w:val="28"/>
        </w:rPr>
        <w:t xml:space="preserve">с дневным пребыванием детей.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19"/>
        <w:ind w:left="426"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Деятельность детей в </w:t>
      </w:r>
      <w:r>
        <w:rPr>
          <w:sz w:val="28"/>
          <w:szCs w:val="28"/>
        </w:rPr>
        <w:t xml:space="preserve">лагере с дневным пребыванием детей </w:t>
      </w:r>
      <w:r>
        <w:rPr>
          <w:sz w:val="28"/>
          <w:szCs w:val="28"/>
        </w:rPr>
        <w:t xml:space="preserve">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лагеря</w:t>
      </w:r>
      <w:r>
        <w:rPr>
          <w:sz w:val="28"/>
          <w:szCs w:val="28"/>
        </w:rPr>
        <w:t xml:space="preserve"> с дневным пребыванием детей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627"/>
        <w:ind w:left="426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Лагерь с дневным пребыванием детей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лагеря с дневным пребыванием детей.</w:t>
      </w:r>
      <w:r/>
    </w:p>
    <w:p>
      <w:pPr>
        <w:pStyle w:val="62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В лагере с дневным пребыванием детей обеспечен доступ детей-инвалидов и детей с ограниченными возможностями здоровья к объектам социальной, инженерной и транспортной инфраструктур лагеря с дневным пребыванием детей и предоставляемым услугам.</w:t>
      </w:r>
      <w:r/>
    </w:p>
    <w:p>
      <w:pPr>
        <w:pStyle w:val="62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Оказание медицинской помощи детям в лагере с дневным пребыванием детей осуществляется в соответствии с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"consultantplus://offline/ref=5D5C3E44B7B8C930B573BA14834E4FBD37D7F13AE278F311852803283ED3772B7D1C30A950A6D3C6aFRFJ"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законодательством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РФ об охране здоровья граждан.</w:t>
      </w:r>
      <w:r/>
    </w:p>
    <w:p>
      <w:pPr>
        <w:pStyle w:val="62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Условия размещения, устройства, содержания и организации работы лагеря с дневным пребыванием детей должны соответствовать санитарно-эпидемиологическим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"consultantplus://offline/ref=5D5C3E44B7B8C930B573BA14834E4FBD34DFFC3AE07EF311852803283ED3772B7D1C30A950A6D3C7aFR4J"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правилам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гигиеническим нормативам, требованиям противопожарной и антитеррористической безопасности.</w:t>
      </w:r>
      <w:r/>
    </w:p>
    <w:p>
      <w:pPr>
        <w:pStyle w:val="62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К работе в лагере с дневным пребыванием детей допускаются лица, не имеющие установленных законодательством РФ ограничений на занятие соответствующей трудовой деятельностью, а также прошедшие в соответствии с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"consultantplus://offline/ref=5D5C3E44B7B8C930B573BA14834E4FBD37D9FD30E07DF311852803283ED3772B7D1C30A950A6D5C7aFREJ"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Порядком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проведения обязательных предварит</w:t>
      </w:r>
      <w:r>
        <w:rPr>
          <w:rFonts w:ascii="Times New Roman" w:hAnsi="Times New Roman"/>
          <w:sz w:val="28"/>
          <w:szCs w:val="28"/>
        </w:rPr>
        <w:t xml:space="preserve">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</w:t>
      </w:r>
      <w:r>
        <w:rPr>
          <w:rFonts w:ascii="Times New Roman" w:hAnsi="Times New Roman"/>
          <w:sz w:val="28"/>
          <w:szCs w:val="28"/>
        </w:rPr>
        <w:t xml:space="preserve">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</w:t>
      </w:r>
      <w:r>
        <w:rPr>
          <w:rFonts w:ascii="Times New Roman" w:hAnsi="Times New Roman"/>
          <w:sz w:val="28"/>
          <w:szCs w:val="28"/>
        </w:rPr>
        <w:t xml:space="preserve">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</w:t>
      </w:r>
      <w:r>
        <w:rPr>
          <w:rFonts w:ascii="Times New Roman" w:hAnsi="Times New Roman"/>
          <w:sz w:val="28"/>
          <w:szCs w:val="28"/>
        </w:rPr>
        <w:t xml:space="preserve">нный №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№ 28970) и от 5 декабря 2014 г. N 801н </w:t>
      </w:r>
      <w:r>
        <w:rPr>
          <w:rFonts w:ascii="Times New Roman" w:hAnsi="Times New Roman"/>
          <w:sz w:val="28"/>
          <w:szCs w:val="28"/>
        </w:rPr>
        <w:t xml:space="preserve">(зарегистрирован Министерством юстиции Российской Федерации 3 февраля 2015 г., регистрационный № 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"consultantplus://offline/ref=5D5C3E44B7B8C930B573BA14834E4FBD37D9FD30E07DF311852803283ED3772B7D1C30A950A6D7C3aFR3J"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пунктами 18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"consultantplus://offline/ref=5D5C3E44B7B8C930B573BA14834E4FBD37D9FD30E07DF311852803283ED3772B7D1C30aAR9J"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  <w:r/>
    </w:p>
    <w:p>
      <w:pPr>
        <w:pStyle w:val="62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При приеме на работу </w:t>
      </w:r>
      <w:r>
        <w:rPr>
          <w:rFonts w:ascii="Times New Roman" w:hAnsi="Times New Roman"/>
          <w:sz w:val="28"/>
          <w:szCs w:val="28"/>
        </w:rPr>
        <w:t xml:space="preserve">в лагерь с дневным пребыванием детей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  <w:r/>
    </w:p>
    <w:p>
      <w:pPr>
        <w:pStyle w:val="62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Руководитель и работники лагеря с дневным пребыванием детей несут предусмотренную законодательством РФ ответственность за пребывание детей в лагере с дневным пребыванием детей, за их жизнь и здоровье.</w:t>
      </w:r>
      <w:r/>
    </w:p>
    <w:p>
      <w:pPr>
        <w:pStyle w:val="62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Финансовое обеспечение деятельности лагеря с дневным пребыванием детей осуществляется в установленном законодательством РФ порядке.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sectPr>
      <w:footerReference w:type="default" r:id="rId9"/>
      <w:footnotePr/>
      <w:endnotePr/>
      <w:type w:val="nextPage"/>
      <w:pgSz w:w="11906" w:h="16838" w:orient="portrait"/>
      <w:pgMar w:top="1440" w:right="707" w:bottom="1440" w:left="1080" w:header="709" w:footer="709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0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63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9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9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9"/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619">
    <w:name w:val="Обычный"/>
    <w:next w:val="619"/>
    <w:link w:val="619"/>
    <w:rPr>
      <w:rFonts w:ascii="Times New Roman" w:hAnsi="Times New Roman" w:eastAsia="Times New Roman"/>
      <w:sz w:val="24"/>
      <w:szCs w:val="24"/>
      <w:lang w:val="ru-RU" w:bidi="ar-SA" w:eastAsia="ru-RU"/>
    </w:rPr>
  </w:style>
  <w:style w:type="paragraph" w:styleId="620">
    <w:name w:val="Заголовок 1"/>
    <w:basedOn w:val="619"/>
    <w:next w:val="619"/>
    <w:link w:val="624"/>
    <w:rPr>
      <w:sz w:val="28"/>
      <w:lang w:val="en-US"/>
    </w:rPr>
    <w:pPr>
      <w:keepNext/>
      <w:outlineLvl w:val="0"/>
    </w:pPr>
  </w:style>
  <w:style w:type="character" w:styleId="621">
    <w:name w:val="Основной шрифт абзаца"/>
    <w:next w:val="621"/>
    <w:link w:val="619"/>
    <w:semiHidden/>
  </w:style>
  <w:style w:type="table" w:styleId="622">
    <w:name w:val="Обычная таблица"/>
    <w:next w:val="622"/>
    <w:link w:val="619"/>
    <w:semiHidden/>
    <w:tblPr/>
  </w:style>
  <w:style w:type="numbering" w:styleId="623">
    <w:name w:val="Нет списка"/>
    <w:next w:val="623"/>
    <w:link w:val="619"/>
    <w:semiHidden/>
  </w:style>
  <w:style w:type="character" w:styleId="624">
    <w:name w:val="Заголовок 1 Знак"/>
    <w:next w:val="624"/>
    <w:link w:val="620"/>
    <w:rPr>
      <w:rFonts w:ascii="Times New Roman" w:hAnsi="Times New Roman" w:eastAsia="Times New Roman"/>
      <w:sz w:val="28"/>
      <w:szCs w:val="24"/>
      <w:lang w:eastAsia="ru-RU"/>
    </w:rPr>
  </w:style>
  <w:style w:type="paragraph" w:styleId="625">
    <w:name w:val="Название"/>
    <w:basedOn w:val="619"/>
    <w:next w:val="625"/>
    <w:link w:val="626"/>
    <w:rPr>
      <w:b/>
      <w:bCs/>
      <w:sz w:val="20"/>
      <w:szCs w:val="20"/>
      <w:lang w:val="en-US"/>
    </w:rPr>
    <w:pPr>
      <w:jc w:val="center"/>
    </w:pPr>
  </w:style>
  <w:style w:type="character" w:styleId="626">
    <w:name w:val="Название Знак"/>
    <w:next w:val="626"/>
    <w:link w:val="625"/>
    <w:rPr>
      <w:rFonts w:ascii="Times New Roman" w:hAnsi="Times New Roman" w:eastAsia="Times New Roman"/>
      <w:b/>
      <w:bCs/>
      <w:sz w:val="24"/>
      <w:szCs w:val="20"/>
      <w:lang w:eastAsia="ru-RU"/>
    </w:rPr>
  </w:style>
  <w:style w:type="paragraph" w:styleId="627">
    <w:name w:val="ConsPlusNormal"/>
    <w:next w:val="627"/>
    <w:link w:val="619"/>
    <w:rPr>
      <w:rFonts w:eastAsia="Times New Roman"/>
      <w:sz w:val="22"/>
      <w:lang w:val="ru-RU" w:bidi="ar-SA" w:eastAsia="ru-RU"/>
    </w:rPr>
    <w:pPr>
      <w:widowControl w:val="off"/>
    </w:pPr>
  </w:style>
  <w:style w:type="paragraph" w:styleId="628">
    <w:name w:val="Верхний колонтитул"/>
    <w:basedOn w:val="619"/>
    <w:next w:val="628"/>
    <w:link w:val="629"/>
    <w:pPr>
      <w:tabs>
        <w:tab w:val="center" w:pos="4677" w:leader="none"/>
        <w:tab w:val="right" w:pos="9355" w:leader="none"/>
      </w:tabs>
    </w:pPr>
  </w:style>
  <w:style w:type="character" w:styleId="629">
    <w:name w:val="Верхний колонтитул Знак"/>
    <w:next w:val="629"/>
    <w:link w:val="628"/>
    <w:rPr>
      <w:rFonts w:ascii="Times New Roman" w:hAnsi="Times New Roman" w:eastAsia="Times New Roman"/>
      <w:sz w:val="24"/>
      <w:szCs w:val="24"/>
    </w:rPr>
  </w:style>
  <w:style w:type="paragraph" w:styleId="630">
    <w:name w:val="Нижний колонтитул"/>
    <w:basedOn w:val="619"/>
    <w:next w:val="630"/>
    <w:link w:val="631"/>
    <w:pPr>
      <w:tabs>
        <w:tab w:val="center" w:pos="4677" w:leader="none"/>
        <w:tab w:val="right" w:pos="9355" w:leader="none"/>
      </w:tabs>
    </w:pPr>
  </w:style>
  <w:style w:type="character" w:styleId="631">
    <w:name w:val="Нижний колонтитул Знак"/>
    <w:next w:val="631"/>
    <w:link w:val="630"/>
    <w:rPr>
      <w:rFonts w:ascii="Times New Roman" w:hAnsi="Times New Roman" w:eastAsia="Times New Roman"/>
      <w:sz w:val="24"/>
      <w:szCs w:val="24"/>
    </w:rPr>
  </w:style>
  <w:style w:type="paragraph" w:styleId="632">
    <w:name w:val="Текст выноски"/>
    <w:basedOn w:val="619"/>
    <w:next w:val="632"/>
    <w:link w:val="633"/>
    <w:semiHidden/>
    <w:rPr>
      <w:rFonts w:ascii="Segoe UI" w:hAnsi="Segoe UI"/>
      <w:sz w:val="18"/>
      <w:szCs w:val="18"/>
    </w:rPr>
  </w:style>
  <w:style w:type="character" w:styleId="633">
    <w:name w:val="Текст выноски Знак"/>
    <w:next w:val="633"/>
    <w:link w:val="632"/>
    <w:semiHidden/>
    <w:rPr>
      <w:rFonts w:ascii="Segoe UI" w:hAnsi="Segoe UI" w:eastAsia="Times New Roman"/>
      <w:sz w:val="18"/>
      <w:szCs w:val="18"/>
    </w:rPr>
  </w:style>
  <w:style w:type="character" w:styleId="927" w:default="1">
    <w:name w:val="Default Paragraph Font"/>
    <w:uiPriority w:val="1"/>
    <w:semiHidden/>
    <w:unhideWhenUsed/>
  </w:style>
  <w:style w:type="numbering" w:styleId="928" w:default="1">
    <w:name w:val="No List"/>
    <w:uiPriority w:val="99"/>
    <w:semiHidden/>
    <w:unhideWhenUsed/>
  </w:style>
  <w:style w:type="paragraph" w:styleId="929" w:default="1">
    <w:name w:val="Normal"/>
    <w:qFormat/>
  </w:style>
  <w:style w:type="table" w:styleId="9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2022-11-07T09:59:58Z</dcterms:modified>
</cp:coreProperties>
</file>